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4A53" w14:textId="77777777" w:rsidR="00801F35" w:rsidRDefault="00801F35" w:rsidP="005A7812">
      <w:pPr>
        <w:bidi/>
        <w:rPr>
          <w:rFonts w:ascii="Calibri" w:hAnsi="Calibri" w:cs="Calibri"/>
          <w:b/>
          <w:bCs/>
          <w:sz w:val="72"/>
          <w:szCs w:val="72"/>
          <w:rtl/>
        </w:rPr>
      </w:pPr>
    </w:p>
    <w:p w14:paraId="20E828B2" w14:textId="77777777" w:rsidR="00801F35" w:rsidRDefault="00801F35" w:rsidP="00801F35">
      <w:pPr>
        <w:bidi/>
        <w:rPr>
          <w:rFonts w:ascii="Calibri" w:hAnsi="Calibri" w:cs="Calibri"/>
          <w:b/>
          <w:bCs/>
          <w:sz w:val="72"/>
          <w:szCs w:val="72"/>
          <w:rtl/>
        </w:rPr>
      </w:pPr>
    </w:p>
    <w:p w14:paraId="056E06A4" w14:textId="77777777" w:rsidR="001D2AE3" w:rsidRPr="001D2AE3" w:rsidRDefault="005A7812" w:rsidP="00801F35">
      <w:pPr>
        <w:bidi/>
        <w:rPr>
          <w:rFonts w:ascii="Calibri" w:hAnsi="Calibri" w:cs="Calibri"/>
          <w:b/>
          <w:bCs/>
          <w:sz w:val="44"/>
          <w:szCs w:val="44"/>
          <w:rtl/>
        </w:rPr>
      </w:pPr>
      <w:r w:rsidRPr="001D2AE3">
        <w:rPr>
          <w:rFonts w:ascii="Calibri" w:hAnsi="Calibri" w:cs="Calibri"/>
          <w:b/>
          <w:bCs/>
          <w:sz w:val="44"/>
          <w:szCs w:val="44"/>
          <w:rtl/>
        </w:rPr>
        <w:t>שבת</w:t>
      </w:r>
    </w:p>
    <w:p w14:paraId="69016A1D" w14:textId="77777777" w:rsidR="001D2AE3" w:rsidRPr="001D2AE3" w:rsidRDefault="001D2AE3" w:rsidP="001D2AE3">
      <w:pPr>
        <w:pStyle w:val="a4"/>
        <w:bidi/>
        <w:rPr>
          <w:rFonts w:ascii="Calibri" w:hAnsi="Calibri" w:cs="Calibri"/>
          <w:sz w:val="28"/>
          <w:szCs w:val="28"/>
          <w:rtl/>
        </w:rPr>
      </w:pPr>
    </w:p>
    <w:p w14:paraId="7650BEA3" w14:textId="77777777" w:rsidR="001D2AE3" w:rsidRPr="008C4A77" w:rsidRDefault="001D2AE3" w:rsidP="004B1904">
      <w:pPr>
        <w:pStyle w:val="a4"/>
        <w:bidi/>
        <w:spacing w:line="360" w:lineRule="auto"/>
        <w:ind w:left="720"/>
        <w:jc w:val="both"/>
        <w:rPr>
          <w:rFonts w:ascii="Hadassah Friedlaender" w:hAnsi="Hadassah Friedlaender" w:cs="Hadassah Friedlaender"/>
          <w:b/>
          <w:bCs/>
          <w:sz w:val="28"/>
          <w:szCs w:val="28"/>
        </w:rPr>
      </w:pPr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>"כולנו שבויים בקסם הדרו של המרחב, שבויים תחת עוצמתם ותפארתם של ה"דברים" שבמרחב זה</w:t>
      </w:r>
      <w:r w:rsidRPr="008C4A77">
        <w:rPr>
          <w:rFonts w:ascii="Hadassah Friedlaender" w:hAnsi="Hadassah Friedlaender" w:cs="Hadassah Friedlaender"/>
          <w:b/>
          <w:bCs/>
          <w:sz w:val="28"/>
          <w:szCs w:val="28"/>
        </w:rPr>
        <w:t>.</w:t>
      </w:r>
    </w:p>
    <w:p w14:paraId="12AE66D5" w14:textId="77777777" w:rsidR="001D2AE3" w:rsidRPr="008C4A77" w:rsidRDefault="001D2AE3" w:rsidP="004B1904">
      <w:pPr>
        <w:pStyle w:val="a4"/>
        <w:bidi/>
        <w:spacing w:line="360" w:lineRule="auto"/>
        <w:ind w:left="720"/>
        <w:jc w:val="both"/>
        <w:rPr>
          <w:rFonts w:ascii="Hadassah Friedlaender" w:hAnsi="Hadassah Friedlaender" w:cs="Hadassah Friedlaender"/>
          <w:b/>
          <w:bCs/>
          <w:sz w:val="28"/>
          <w:szCs w:val="28"/>
        </w:rPr>
      </w:pPr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 xml:space="preserve">בקטגוריות החשיבה הקיימות בשכלנו, תופסת </w:t>
      </w:r>
      <w:proofErr w:type="spellStart"/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>ה"דבריוּת</w:t>
      </w:r>
      <w:proofErr w:type="spellEnd"/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>" מקום מרכזי</w:t>
      </w:r>
      <w:r w:rsidRPr="008C4A77">
        <w:rPr>
          <w:rFonts w:ascii="Hadassah Friedlaender" w:hAnsi="Hadassah Friedlaender" w:cs="Hadassah Friedlaender"/>
          <w:b/>
          <w:bCs/>
          <w:sz w:val="28"/>
          <w:szCs w:val="28"/>
        </w:rPr>
        <w:t>.</w:t>
      </w:r>
    </w:p>
    <w:p w14:paraId="47ABB758" w14:textId="77777777" w:rsidR="001D2AE3" w:rsidRPr="008C4A77" w:rsidRDefault="001D2AE3" w:rsidP="004B1904">
      <w:pPr>
        <w:pStyle w:val="a4"/>
        <w:bidi/>
        <w:spacing w:line="360" w:lineRule="auto"/>
        <w:ind w:left="720"/>
        <w:jc w:val="both"/>
        <w:rPr>
          <w:rFonts w:ascii="Hadassah Friedlaender" w:hAnsi="Hadassah Friedlaender" w:cs="Hadassah Friedlaender"/>
          <w:b/>
          <w:bCs/>
          <w:sz w:val="28"/>
          <w:szCs w:val="28"/>
        </w:rPr>
      </w:pPr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 xml:space="preserve">דמיוננו נוטה לעצב את כל המושגים בצלמה ובדמותה של </w:t>
      </w:r>
      <w:proofErr w:type="spellStart"/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>ה"דבריות</w:t>
      </w:r>
      <w:proofErr w:type="spellEnd"/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>" – מה שהעיניים רואות ומה שבכוח היד למשש</w:t>
      </w:r>
      <w:r w:rsidRPr="008C4A77">
        <w:rPr>
          <w:rFonts w:ascii="Hadassah Friedlaender" w:hAnsi="Hadassah Friedlaender" w:cs="Hadassah Friedlaender"/>
          <w:b/>
          <w:bCs/>
          <w:sz w:val="28"/>
          <w:szCs w:val="28"/>
        </w:rPr>
        <w:t>.</w:t>
      </w:r>
    </w:p>
    <w:p w14:paraId="21A58D21" w14:textId="77777777" w:rsidR="001D2AE3" w:rsidRPr="008C4A77" w:rsidRDefault="001D2AE3" w:rsidP="004B1904">
      <w:pPr>
        <w:pStyle w:val="a4"/>
        <w:bidi/>
        <w:spacing w:line="360" w:lineRule="auto"/>
        <w:ind w:left="720"/>
        <w:jc w:val="both"/>
        <w:rPr>
          <w:rFonts w:ascii="Hadassah Friedlaender" w:hAnsi="Hadassah Friedlaender" w:cs="Hadassah Friedlaender"/>
          <w:b/>
          <w:bCs/>
          <w:sz w:val="28"/>
          <w:szCs w:val="28"/>
        </w:rPr>
      </w:pPr>
      <w:r w:rsidRPr="008C4A77">
        <w:rPr>
          <w:rStyle w:val="a3"/>
          <w:rFonts w:ascii="Hadassah Friedlaender" w:hAnsi="Hadassah Friedlaender" w:cs="Hadassah Friedlaender"/>
          <w:sz w:val="28"/>
          <w:szCs w:val="28"/>
          <w:rtl/>
        </w:rPr>
        <w:t>היהדות היא דת הזמן</w:t>
      </w:r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 xml:space="preserve"> והיא שואפת לקדש את הזמן</w:t>
      </w:r>
      <w:r w:rsidRPr="008C4A77">
        <w:rPr>
          <w:rFonts w:ascii="Hadassah Friedlaender" w:hAnsi="Hadassah Friedlaender" w:cs="Hadassah Friedlaender"/>
          <w:b/>
          <w:bCs/>
          <w:sz w:val="28"/>
          <w:szCs w:val="28"/>
        </w:rPr>
        <w:t>.</w:t>
      </w:r>
    </w:p>
    <w:p w14:paraId="6723DC84" w14:textId="77777777" w:rsidR="001D2AE3" w:rsidRPr="008C4A77" w:rsidRDefault="001D2AE3" w:rsidP="004B1904">
      <w:pPr>
        <w:pStyle w:val="a4"/>
        <w:bidi/>
        <w:spacing w:line="360" w:lineRule="auto"/>
        <w:ind w:left="720"/>
        <w:jc w:val="both"/>
        <w:rPr>
          <w:rFonts w:ascii="Hadassah Friedlaender" w:hAnsi="Hadassah Friedlaender" w:cs="Hadassah Friedlaender"/>
          <w:b/>
          <w:bCs/>
          <w:sz w:val="28"/>
          <w:szCs w:val="28"/>
        </w:rPr>
      </w:pPr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>בעוד שלאדם שעיקר מעייניו נתונים למרחב נראה הזמן כרציפות בלתי משתנה וחוזרת על עצמה,</w:t>
      </w:r>
      <w:r w:rsidR="00801F35" w:rsidRPr="00801F35">
        <w:t xml:space="preserve"> </w:t>
      </w:r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 xml:space="preserve"> הרי המקרא חש ומדגיש את ייחוד כל רגעי הזמן</w:t>
      </w:r>
      <w:r w:rsidRPr="008C4A77">
        <w:rPr>
          <w:rFonts w:ascii="Hadassah Friedlaender" w:hAnsi="Hadassah Friedlaender" w:cs="Hadassah Friedlaender"/>
          <w:b/>
          <w:bCs/>
          <w:sz w:val="28"/>
          <w:szCs w:val="28"/>
        </w:rPr>
        <w:t>.</w:t>
      </w:r>
    </w:p>
    <w:p w14:paraId="65CF9043" w14:textId="77777777" w:rsidR="001D2AE3" w:rsidRPr="008C4A77" w:rsidRDefault="001D2AE3" w:rsidP="004B1904">
      <w:pPr>
        <w:pStyle w:val="a4"/>
        <w:bidi/>
        <w:spacing w:line="360" w:lineRule="auto"/>
        <w:ind w:left="720"/>
        <w:jc w:val="both"/>
        <w:rPr>
          <w:rFonts w:ascii="Hadassah Friedlaender" w:hAnsi="Hadassah Friedlaender" w:cs="Hadassah Friedlaender"/>
          <w:b/>
          <w:bCs/>
          <w:sz w:val="28"/>
          <w:szCs w:val="28"/>
        </w:rPr>
      </w:pPr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>אין שעה זהה לזולתה. כל שעה היא יחידה, מיוחדת, אין כמוה, והיא יקרה עד אין שיעור</w:t>
      </w:r>
      <w:r w:rsidRPr="008C4A77">
        <w:rPr>
          <w:rFonts w:ascii="Hadassah Friedlaender" w:hAnsi="Hadassah Friedlaender" w:cs="Hadassah Friedlaender"/>
          <w:b/>
          <w:bCs/>
          <w:sz w:val="28"/>
          <w:szCs w:val="28"/>
        </w:rPr>
        <w:t>.</w:t>
      </w:r>
    </w:p>
    <w:p w14:paraId="66DE5226" w14:textId="77777777" w:rsidR="001D2AE3" w:rsidRPr="008C4A77" w:rsidRDefault="001D2AE3" w:rsidP="004B1904">
      <w:pPr>
        <w:pStyle w:val="a4"/>
        <w:bidi/>
        <w:spacing w:line="360" w:lineRule="auto"/>
        <w:ind w:left="720"/>
        <w:jc w:val="both"/>
        <w:rPr>
          <w:rFonts w:ascii="Hadassah Friedlaender" w:hAnsi="Hadassah Friedlaender" w:cs="Hadassah Friedlaender"/>
          <w:b/>
          <w:bCs/>
          <w:sz w:val="28"/>
          <w:szCs w:val="28"/>
        </w:rPr>
      </w:pPr>
      <w:r w:rsidRPr="008C4A77">
        <w:rPr>
          <w:rStyle w:val="a3"/>
          <w:rFonts w:ascii="Hadassah Friedlaender" w:hAnsi="Hadassah Friedlaender" w:cs="Hadassah Friedlaender"/>
          <w:sz w:val="28"/>
          <w:szCs w:val="28"/>
          <w:rtl/>
        </w:rPr>
        <w:t>על כן ניתן לאפיין את הפולחן היהודי כאמנות הצורות המשמעותיות שבזמן כאדריכלות</w:t>
      </w:r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 xml:space="preserve"> </w:t>
      </w:r>
      <w:r w:rsidRPr="008C4A77">
        <w:rPr>
          <w:rStyle w:val="a3"/>
          <w:rFonts w:ascii="Hadassah Friedlaender" w:hAnsi="Hadassah Friedlaender" w:cs="Hadassah Friedlaender"/>
          <w:sz w:val="28"/>
          <w:szCs w:val="28"/>
          <w:rtl/>
        </w:rPr>
        <w:t xml:space="preserve">הזמן </w:t>
      </w:r>
      <w:r w:rsidRPr="008C4A77">
        <w:rPr>
          <w:rFonts w:ascii="Hadassah Friedlaender" w:hAnsi="Hadassah Friedlaender" w:cs="Hadassah Friedlaender"/>
          <w:b/>
          <w:bCs/>
          <w:sz w:val="28"/>
          <w:szCs w:val="28"/>
        </w:rPr>
        <w:t>.</w:t>
      </w:r>
    </w:p>
    <w:p w14:paraId="7A0266A6" w14:textId="77777777" w:rsidR="001D2AE3" w:rsidRPr="008C4A77" w:rsidRDefault="001D2AE3" w:rsidP="008C4A77">
      <w:pPr>
        <w:pStyle w:val="a4"/>
        <w:bidi/>
        <w:spacing w:line="360" w:lineRule="auto"/>
        <w:ind w:left="720"/>
        <w:jc w:val="both"/>
        <w:rPr>
          <w:rFonts w:ascii="Hadassah Friedlaender" w:hAnsi="Hadassah Friedlaender" w:cs="Hadassah Friedlaender"/>
          <w:b/>
          <w:bCs/>
          <w:sz w:val="28"/>
          <w:szCs w:val="28"/>
        </w:rPr>
      </w:pPr>
      <w:r w:rsidRPr="008C4A77">
        <w:rPr>
          <w:rStyle w:val="a3"/>
          <w:rFonts w:ascii="Hadassah Friedlaender" w:hAnsi="Hadassah Friedlaender" w:cs="Hadassah Friedlaender"/>
          <w:sz w:val="28"/>
          <w:szCs w:val="28"/>
          <w:rtl/>
        </w:rPr>
        <w:t>משמעות השבת היא - לחוג את הזמן ולא את המרחב</w:t>
      </w:r>
      <w:r w:rsidRPr="008C4A77">
        <w:rPr>
          <w:rFonts w:ascii="Hadassah Friedlaender" w:hAnsi="Hadassah Friedlaender" w:cs="Hadassah Friedlaender"/>
          <w:b/>
          <w:bCs/>
          <w:sz w:val="28"/>
          <w:szCs w:val="28"/>
        </w:rPr>
        <w:t>.</w:t>
      </w:r>
      <w:r w:rsidR="008C4A77" w:rsidRPr="008C4A77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 </w:t>
      </w:r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>[...]</w:t>
      </w:r>
    </w:p>
    <w:p w14:paraId="4928EF42" w14:textId="77777777" w:rsidR="001D2AE3" w:rsidRPr="008C4A77" w:rsidRDefault="001D2AE3" w:rsidP="004B1904">
      <w:pPr>
        <w:pStyle w:val="a4"/>
        <w:bidi/>
        <w:spacing w:line="360" w:lineRule="auto"/>
        <w:ind w:left="720"/>
        <w:jc w:val="both"/>
        <w:rPr>
          <w:rFonts w:ascii="Hadassah Friedlaender" w:hAnsi="Hadassah Friedlaender" w:cs="Hadassah Friedlaender"/>
          <w:b/>
          <w:bCs/>
          <w:sz w:val="28"/>
          <w:szCs w:val="28"/>
        </w:rPr>
      </w:pPr>
      <w:r w:rsidRPr="008C4A77">
        <w:rPr>
          <w:rStyle w:val="a3"/>
          <w:rFonts w:ascii="Hadassah Friedlaender" w:hAnsi="Hadassah Friedlaender" w:cs="Hadassah Friedlaender"/>
          <w:sz w:val="28"/>
          <w:szCs w:val="28"/>
          <w:rtl/>
        </w:rPr>
        <w:t>היום השביעי הוא בבחינת ארמון שאנו בונים בזמן - כל הבא לתוכו - מלך</w:t>
      </w:r>
      <w:r w:rsidRPr="008C4A77">
        <w:rPr>
          <w:rFonts w:ascii="Hadassah Friedlaender" w:hAnsi="Hadassah Friedlaender" w:cs="Hadassah Friedlaender"/>
          <w:b/>
          <w:bCs/>
          <w:sz w:val="28"/>
          <w:szCs w:val="28"/>
        </w:rPr>
        <w:t>.</w:t>
      </w:r>
    </w:p>
    <w:p w14:paraId="426F81AE" w14:textId="77777777" w:rsidR="001D2AE3" w:rsidRPr="008C4A77" w:rsidRDefault="001D2AE3" w:rsidP="004B1904">
      <w:pPr>
        <w:pStyle w:val="a4"/>
        <w:bidi/>
        <w:spacing w:line="360" w:lineRule="auto"/>
        <w:ind w:left="720"/>
        <w:jc w:val="both"/>
        <w:rPr>
          <w:rFonts w:ascii="Hadassah Friedlaender" w:hAnsi="Hadassah Friedlaender" w:cs="Hadassah Friedlaender"/>
          <w:b/>
          <w:bCs/>
          <w:sz w:val="28"/>
          <w:szCs w:val="28"/>
          <w:rtl/>
        </w:rPr>
      </w:pPr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>לא יום מסוים הוא בלוח, אלא ברוח. קירותיו עשויים מנשמה...</w:t>
      </w:r>
    </w:p>
    <w:p w14:paraId="4ACECDB9" w14:textId="77777777" w:rsidR="001D2AE3" w:rsidRPr="008C4A77" w:rsidRDefault="001D2AE3" w:rsidP="004B1904">
      <w:pPr>
        <w:pStyle w:val="a4"/>
        <w:bidi/>
        <w:spacing w:line="360" w:lineRule="auto"/>
        <w:ind w:left="720"/>
        <w:jc w:val="both"/>
        <w:rPr>
          <w:rFonts w:ascii="Hadassah Friedlaender" w:hAnsi="Hadassah Friedlaender" w:cs="Hadassah Friedlaender"/>
          <w:b/>
          <w:bCs/>
          <w:sz w:val="28"/>
          <w:szCs w:val="28"/>
          <w:rtl/>
        </w:rPr>
      </w:pPr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>אנו חשים כאילו אנו שורים בתוך השבת ולא כאילו השבת שרויה בתוכנו..."</w:t>
      </w:r>
    </w:p>
    <w:p w14:paraId="7AB7000E" w14:textId="77777777" w:rsidR="001D2AE3" w:rsidRPr="004B1904" w:rsidRDefault="001D2AE3" w:rsidP="004B1904">
      <w:pPr>
        <w:pStyle w:val="a4"/>
        <w:bidi/>
        <w:jc w:val="right"/>
        <w:rPr>
          <w:rFonts w:ascii="Hadassah Friedlaender" w:hAnsi="Hadassah Friedlaender" w:cs="Hadassah Friedlaender"/>
          <w:sz w:val="28"/>
          <w:szCs w:val="28"/>
          <w:rtl/>
        </w:rPr>
      </w:pPr>
      <w:r w:rsidRPr="004B1904">
        <w:rPr>
          <w:rFonts w:ascii="Hadassah Friedlaender" w:hAnsi="Hadassah Friedlaender" w:cs="Hadassah Friedlaender"/>
          <w:sz w:val="28"/>
          <w:szCs w:val="28"/>
          <w:rtl/>
        </w:rPr>
        <w:t>(אברהם יהושע השל, השבת – ארמון בזמן)</w:t>
      </w:r>
    </w:p>
    <w:p w14:paraId="598A0EB9" w14:textId="77777777" w:rsidR="001D2AE3" w:rsidRDefault="001D2AE3" w:rsidP="001D2AE3">
      <w:pPr>
        <w:pStyle w:val="a4"/>
        <w:bidi/>
        <w:rPr>
          <w:rFonts w:ascii="Calibri" w:hAnsi="Calibri" w:cs="Calibri"/>
          <w:sz w:val="28"/>
          <w:szCs w:val="28"/>
          <w:rtl/>
        </w:rPr>
      </w:pPr>
    </w:p>
    <w:p w14:paraId="2063AFF1" w14:textId="77777777" w:rsidR="008C4A77" w:rsidRPr="001D2AE3" w:rsidRDefault="008C4A77" w:rsidP="008C4A77">
      <w:pPr>
        <w:pStyle w:val="a4"/>
        <w:bidi/>
        <w:rPr>
          <w:rFonts w:ascii="Calibri" w:hAnsi="Calibri" w:cs="Calibri"/>
          <w:sz w:val="28"/>
          <w:szCs w:val="28"/>
          <w:rtl/>
        </w:rPr>
      </w:pPr>
    </w:p>
    <w:p w14:paraId="2B617723" w14:textId="77777777" w:rsidR="001D2AE3" w:rsidRPr="001D2AE3" w:rsidRDefault="001D2AE3" w:rsidP="001D2AE3">
      <w:pPr>
        <w:pStyle w:val="a5"/>
        <w:numPr>
          <w:ilvl w:val="0"/>
          <w:numId w:val="1"/>
        </w:numPr>
        <w:bidi/>
        <w:rPr>
          <w:rFonts w:ascii="Calibri" w:hAnsi="Calibri" w:cs="Calibri"/>
          <w:sz w:val="28"/>
          <w:szCs w:val="28"/>
          <w:rtl/>
        </w:rPr>
      </w:pPr>
      <w:r w:rsidRPr="001D2AE3">
        <w:rPr>
          <w:rFonts w:ascii="Calibri" w:hAnsi="Calibri" w:cs="Calibri"/>
          <w:sz w:val="28"/>
          <w:szCs w:val="28"/>
          <w:rtl/>
        </w:rPr>
        <w:t xml:space="preserve">מהם הערכים המשותפים שנושאת השבת בעבורנו, יהודים בעלי זהויות שונות ומגוונות? </w:t>
      </w:r>
    </w:p>
    <w:p w14:paraId="5524313C" w14:textId="77777777" w:rsidR="001D2AE3" w:rsidRPr="001D2AE3" w:rsidRDefault="001D2AE3" w:rsidP="001D2AE3">
      <w:pPr>
        <w:pStyle w:val="a5"/>
        <w:numPr>
          <w:ilvl w:val="0"/>
          <w:numId w:val="1"/>
        </w:numPr>
        <w:bidi/>
        <w:rPr>
          <w:rFonts w:ascii="Calibri" w:hAnsi="Calibri" w:cs="Calibri"/>
          <w:sz w:val="28"/>
          <w:szCs w:val="28"/>
          <w:rtl/>
        </w:rPr>
      </w:pPr>
      <w:r w:rsidRPr="001D2AE3">
        <w:rPr>
          <w:rFonts w:ascii="Calibri" w:hAnsi="Calibri" w:cs="Calibri"/>
          <w:sz w:val="28"/>
          <w:szCs w:val="28"/>
          <w:rtl/>
        </w:rPr>
        <w:t>כיצד ניתן לבנות "ארמון בזמן" בדמות השבת בקהילה מעורבת?</w:t>
      </w:r>
    </w:p>
    <w:p w14:paraId="6881BB7D" w14:textId="77777777" w:rsidR="004B1904" w:rsidRPr="00801F35" w:rsidRDefault="001D2AE3" w:rsidP="00801F35">
      <w:pPr>
        <w:pStyle w:val="a5"/>
        <w:numPr>
          <w:ilvl w:val="0"/>
          <w:numId w:val="1"/>
        </w:numPr>
        <w:bidi/>
        <w:rPr>
          <w:rFonts w:ascii="Calibri" w:hAnsi="Calibri" w:cs="Calibri"/>
          <w:sz w:val="28"/>
          <w:szCs w:val="28"/>
          <w:rtl/>
        </w:rPr>
      </w:pPr>
      <w:r w:rsidRPr="001D2AE3">
        <w:rPr>
          <w:rFonts w:ascii="Calibri" w:hAnsi="Calibri" w:cs="Calibri"/>
          <w:sz w:val="28"/>
          <w:szCs w:val="28"/>
          <w:rtl/>
        </w:rPr>
        <w:t xml:space="preserve">כיצד נראית הפעילות? כיצד נראה המרחב? בכדי שכולם יחושו בו כמלכים ומלכות בארמון? </w:t>
      </w:r>
    </w:p>
    <w:p w14:paraId="54028B71" w14:textId="77777777" w:rsidR="00E62AD5" w:rsidRDefault="00E62AD5" w:rsidP="005A7812">
      <w:pPr>
        <w:bidi/>
        <w:rPr>
          <w:rFonts w:ascii="Calibri" w:hAnsi="Calibri" w:cs="Calibri"/>
          <w:b/>
          <w:bCs/>
          <w:sz w:val="44"/>
          <w:szCs w:val="44"/>
          <w:rtl/>
        </w:rPr>
      </w:pPr>
    </w:p>
    <w:p w14:paraId="00AC5083" w14:textId="77777777" w:rsidR="00E62AD5" w:rsidRDefault="00E62AD5" w:rsidP="00E62AD5">
      <w:pPr>
        <w:bidi/>
        <w:rPr>
          <w:rFonts w:ascii="Calibri" w:hAnsi="Calibri" w:cs="Calibri"/>
          <w:b/>
          <w:bCs/>
          <w:sz w:val="44"/>
          <w:szCs w:val="44"/>
          <w:rtl/>
        </w:rPr>
      </w:pPr>
    </w:p>
    <w:p w14:paraId="6D9958A0" w14:textId="77777777" w:rsidR="00E62AD5" w:rsidRDefault="00E62AD5" w:rsidP="00E62AD5">
      <w:pPr>
        <w:bidi/>
        <w:rPr>
          <w:rFonts w:ascii="Calibri" w:hAnsi="Calibri" w:cs="Calibri"/>
          <w:b/>
          <w:bCs/>
          <w:sz w:val="44"/>
          <w:szCs w:val="44"/>
          <w:rtl/>
        </w:rPr>
      </w:pPr>
    </w:p>
    <w:p w14:paraId="2EE9E451" w14:textId="77777777" w:rsidR="005A7812" w:rsidRPr="00631E1F" w:rsidRDefault="004B1904" w:rsidP="00E62AD5">
      <w:pPr>
        <w:bidi/>
        <w:rPr>
          <w:rFonts w:ascii="Calibri" w:hAnsi="Calibri" w:cs="Calibri"/>
          <w:b/>
          <w:bCs/>
          <w:sz w:val="44"/>
          <w:szCs w:val="44"/>
          <w:rtl/>
        </w:rPr>
      </w:pPr>
      <w:r w:rsidRPr="00631E1F">
        <w:rPr>
          <w:rFonts w:ascii="Calibri" w:hAnsi="Calibri" w:cs="Calibri" w:hint="cs"/>
          <w:b/>
          <w:bCs/>
          <w:sz w:val="44"/>
          <w:szCs w:val="44"/>
          <w:rtl/>
        </w:rPr>
        <w:t>אחים</w:t>
      </w:r>
      <w:r w:rsidR="006A69D0">
        <w:rPr>
          <w:rFonts w:ascii="Calibri" w:hAnsi="Calibri" w:cs="Calibri" w:hint="cs"/>
          <w:b/>
          <w:bCs/>
          <w:sz w:val="44"/>
          <w:szCs w:val="44"/>
          <w:rtl/>
        </w:rPr>
        <w:t xml:space="preserve"> ואחיות</w:t>
      </w:r>
    </w:p>
    <w:p w14:paraId="5DE8D5E9" w14:textId="77777777" w:rsidR="00631E1F" w:rsidRDefault="00631E1F" w:rsidP="00631E1F">
      <w:pPr>
        <w:bidi/>
        <w:rPr>
          <w:rFonts w:ascii="Calibri" w:hAnsi="Calibri" w:cs="Calibri"/>
          <w:sz w:val="28"/>
          <w:szCs w:val="28"/>
          <w:rtl/>
        </w:rPr>
      </w:pPr>
    </w:p>
    <w:p w14:paraId="4863275B" w14:textId="77777777" w:rsidR="00631E1F" w:rsidRPr="00631E1F" w:rsidRDefault="00631E1F" w:rsidP="00631E1F">
      <w:pPr>
        <w:pStyle w:val="a4"/>
        <w:bidi/>
        <w:spacing w:line="360" w:lineRule="auto"/>
        <w:ind w:left="720"/>
        <w:jc w:val="both"/>
        <w:rPr>
          <w:rFonts w:ascii="Hadassah Friedlaender" w:hAnsi="Hadassah Friedlaender" w:cs="Hadassah Friedlaender"/>
          <w:b/>
          <w:bCs/>
          <w:sz w:val="28"/>
          <w:szCs w:val="28"/>
          <w:rtl/>
        </w:rPr>
      </w:pPr>
      <w:r w:rsidRPr="00631E1F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"</w:t>
      </w:r>
      <w:r w:rsidR="008C4A77" w:rsidRPr="00631E1F">
        <w:rPr>
          <w:rFonts w:ascii="Hadassah Friedlaender" w:hAnsi="Hadassah Friedlaender" w:cs="Hadassah Friedlaender"/>
          <w:b/>
          <w:bCs/>
          <w:sz w:val="28"/>
          <w:szCs w:val="28"/>
          <w:rtl/>
        </w:rPr>
        <w:t xml:space="preserve">אם ראה הרבה אוכלוסין של בני אדם אומר "ברוך אתה ה' </w:t>
      </w:r>
      <w:proofErr w:type="spellStart"/>
      <w:r w:rsidR="008C4A77" w:rsidRPr="00631E1F">
        <w:rPr>
          <w:rFonts w:ascii="Hadassah Friedlaender" w:hAnsi="Hadassah Friedlaender" w:cs="Hadassah Friedlaender"/>
          <w:b/>
          <w:bCs/>
          <w:sz w:val="28"/>
          <w:szCs w:val="28"/>
          <w:rtl/>
        </w:rPr>
        <w:t>אלהינו</w:t>
      </w:r>
      <w:proofErr w:type="spellEnd"/>
      <w:r w:rsidR="008C4A77" w:rsidRPr="00631E1F">
        <w:rPr>
          <w:rFonts w:ascii="Hadassah Friedlaender" w:hAnsi="Hadassah Friedlaender" w:cs="Hadassah Friedlaender"/>
          <w:b/>
          <w:bCs/>
          <w:sz w:val="28"/>
          <w:szCs w:val="28"/>
          <w:rtl/>
        </w:rPr>
        <w:t xml:space="preserve"> מלך העולם חכם הרזים". כשם שאין </w:t>
      </w:r>
      <w:proofErr w:type="spellStart"/>
      <w:r w:rsidR="008C4A77" w:rsidRPr="00631E1F">
        <w:rPr>
          <w:rFonts w:ascii="Hadassah Friedlaender" w:hAnsi="Hadassah Friedlaender" w:cs="Hadassah Friedlaender"/>
          <w:b/>
          <w:bCs/>
          <w:sz w:val="28"/>
          <w:szCs w:val="28"/>
          <w:rtl/>
        </w:rPr>
        <w:t>פרצופותיהן</w:t>
      </w:r>
      <w:proofErr w:type="spellEnd"/>
      <w:r w:rsidR="008C4A77" w:rsidRPr="00631E1F">
        <w:rPr>
          <w:rFonts w:ascii="Hadassah Friedlaender" w:hAnsi="Hadassah Friedlaender" w:cs="Hadassah Friedlaender"/>
          <w:b/>
          <w:bCs/>
          <w:sz w:val="28"/>
          <w:szCs w:val="28"/>
          <w:rtl/>
        </w:rPr>
        <w:t xml:space="preserve"> </w:t>
      </w:r>
      <w:proofErr w:type="spellStart"/>
      <w:r w:rsidR="008C4A77" w:rsidRPr="00631E1F">
        <w:rPr>
          <w:rFonts w:ascii="Hadassah Friedlaender" w:hAnsi="Hadassah Friedlaender" w:cs="Hadassah Friedlaender"/>
          <w:b/>
          <w:bCs/>
          <w:sz w:val="28"/>
          <w:szCs w:val="28"/>
          <w:rtl/>
        </w:rPr>
        <w:t>דומין</w:t>
      </w:r>
      <w:proofErr w:type="spellEnd"/>
      <w:r w:rsidR="008C4A77" w:rsidRPr="00631E1F">
        <w:rPr>
          <w:rFonts w:ascii="Hadassah Friedlaender" w:hAnsi="Hadassah Friedlaender" w:cs="Hadassah Friedlaender"/>
          <w:b/>
          <w:bCs/>
          <w:sz w:val="28"/>
          <w:szCs w:val="28"/>
          <w:rtl/>
        </w:rPr>
        <w:t xml:space="preserve"> זה לזה, כך אין דעתן שווין זה לזה, אלא כל אחד ואחד יש לו דעה בפני </w:t>
      </w:r>
      <w:r w:rsidRPr="00631E1F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עצמו [...]</w:t>
      </w:r>
    </w:p>
    <w:p w14:paraId="1EE9B47D" w14:textId="77777777" w:rsidR="00631E1F" w:rsidRPr="00631E1F" w:rsidRDefault="00631E1F" w:rsidP="00631E1F">
      <w:pPr>
        <w:pStyle w:val="a4"/>
        <w:bidi/>
        <w:spacing w:line="360" w:lineRule="auto"/>
        <w:ind w:left="720"/>
        <w:jc w:val="both"/>
        <w:rPr>
          <w:rFonts w:ascii="Hadassah Friedlaender" w:hAnsi="Hadassah Friedlaender" w:cs="Hadassah Friedlaender"/>
          <w:b/>
          <w:bCs/>
          <w:sz w:val="28"/>
          <w:szCs w:val="28"/>
          <w:rtl/>
        </w:rPr>
      </w:pPr>
      <w:r w:rsidRPr="00631E1F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תדע לך שהוא כן, שכן משה מבקש מן הקב"ה </w:t>
      </w:r>
      <w:r w:rsidR="008C4A77" w:rsidRPr="00631E1F">
        <w:rPr>
          <w:rFonts w:ascii="Hadassah Friedlaender" w:hAnsi="Hadassah Friedlaender" w:cs="Hadassah Friedlaender"/>
          <w:b/>
          <w:bCs/>
          <w:sz w:val="28"/>
          <w:szCs w:val="28"/>
          <w:rtl/>
        </w:rPr>
        <w:t xml:space="preserve">בשעת מיתה אמר לפניו: ריבונו של עולם, גלוי וידוע לפניך דעתן של כל אחד ואחד, ואין דעתן של בניך </w:t>
      </w:r>
      <w:proofErr w:type="spellStart"/>
      <w:r w:rsidR="008C4A77" w:rsidRPr="00631E1F">
        <w:rPr>
          <w:rFonts w:ascii="Hadassah Friedlaender" w:hAnsi="Hadassah Friedlaender" w:cs="Hadassah Friedlaender"/>
          <w:b/>
          <w:bCs/>
          <w:sz w:val="28"/>
          <w:szCs w:val="28"/>
          <w:rtl/>
        </w:rPr>
        <w:t>דומין</w:t>
      </w:r>
      <w:proofErr w:type="spellEnd"/>
      <w:r w:rsidR="008C4A77" w:rsidRPr="00631E1F">
        <w:rPr>
          <w:rFonts w:ascii="Hadassah Friedlaender" w:hAnsi="Hadassah Friedlaender" w:cs="Hadassah Friedlaender"/>
          <w:b/>
          <w:bCs/>
          <w:sz w:val="28"/>
          <w:szCs w:val="28"/>
          <w:rtl/>
        </w:rPr>
        <w:t xml:space="preserve"> זה לזה, וכשאני מסתלק מהן בבקשה ממך מנה עליהם מנהיג שיהא סובלם לאחד ואחד לפי דעתו</w:t>
      </w:r>
      <w:r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"</w:t>
      </w:r>
      <w:r w:rsidRPr="00631E1F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.</w:t>
      </w:r>
    </w:p>
    <w:p w14:paraId="06BDDE81" w14:textId="77777777" w:rsidR="00631E1F" w:rsidRPr="00631E1F" w:rsidRDefault="00631E1F" w:rsidP="00631E1F">
      <w:pPr>
        <w:pStyle w:val="a4"/>
        <w:bidi/>
        <w:spacing w:line="360" w:lineRule="auto"/>
        <w:ind w:left="720"/>
        <w:jc w:val="right"/>
        <w:rPr>
          <w:rFonts w:ascii="Hadassah Friedlaender" w:hAnsi="Hadassah Friedlaender" w:cs="Hadassah Friedlaender"/>
          <w:sz w:val="28"/>
          <w:szCs w:val="28"/>
          <w:rtl/>
        </w:rPr>
      </w:pPr>
      <w:r w:rsidRPr="00631E1F">
        <w:rPr>
          <w:rFonts w:ascii="Hadassah Friedlaender" w:hAnsi="Hadassah Friedlaender" w:cs="Hadassah Friedlaender" w:hint="cs"/>
          <w:sz w:val="28"/>
          <w:szCs w:val="28"/>
          <w:rtl/>
        </w:rPr>
        <w:t xml:space="preserve">(מדרש רבה על ספר במדבר, </w:t>
      </w:r>
      <w:proofErr w:type="spellStart"/>
      <w:r w:rsidRPr="00631E1F">
        <w:rPr>
          <w:rFonts w:ascii="Hadassah Friedlaender" w:hAnsi="Hadassah Friedlaender" w:cs="Hadassah Friedlaender" w:hint="cs"/>
          <w:sz w:val="28"/>
          <w:szCs w:val="28"/>
          <w:rtl/>
        </w:rPr>
        <w:t>כא</w:t>
      </w:r>
      <w:proofErr w:type="spellEnd"/>
      <w:r w:rsidRPr="00631E1F">
        <w:rPr>
          <w:rFonts w:ascii="Hadassah Friedlaender" w:hAnsi="Hadassah Friedlaender" w:cs="Hadassah Friedlaender" w:hint="cs"/>
          <w:sz w:val="28"/>
          <w:szCs w:val="28"/>
          <w:rtl/>
        </w:rPr>
        <w:t>)</w:t>
      </w:r>
    </w:p>
    <w:p w14:paraId="3D0DAC17" w14:textId="77777777" w:rsidR="00631E1F" w:rsidRPr="00631E1F" w:rsidRDefault="00631E1F" w:rsidP="00631E1F">
      <w:pPr>
        <w:pStyle w:val="a5"/>
        <w:numPr>
          <w:ilvl w:val="0"/>
          <w:numId w:val="1"/>
        </w:numPr>
        <w:bidi/>
        <w:rPr>
          <w:rFonts w:ascii="Calibri" w:hAnsi="Calibri" w:cs="Calibri"/>
          <w:sz w:val="28"/>
          <w:szCs w:val="28"/>
          <w:rtl/>
        </w:rPr>
      </w:pPr>
      <w:r w:rsidRPr="00631E1F">
        <w:rPr>
          <w:rFonts w:ascii="Calibri" w:hAnsi="Calibri" w:cs="Calibri" w:hint="cs"/>
          <w:sz w:val="28"/>
          <w:szCs w:val="28"/>
          <w:rtl/>
        </w:rPr>
        <w:t>האם הקהילה שלנו מממשת את דברי החזון שעולים מן המדרש?</w:t>
      </w:r>
    </w:p>
    <w:p w14:paraId="508FD528" w14:textId="77777777" w:rsidR="00631E1F" w:rsidRPr="00631E1F" w:rsidRDefault="00631E1F" w:rsidP="00631E1F">
      <w:pPr>
        <w:pStyle w:val="a5"/>
        <w:numPr>
          <w:ilvl w:val="0"/>
          <w:numId w:val="1"/>
        </w:numPr>
        <w:bidi/>
        <w:rPr>
          <w:rFonts w:ascii="Calibri" w:hAnsi="Calibri" w:cs="Calibri"/>
          <w:sz w:val="28"/>
          <w:szCs w:val="28"/>
          <w:rtl/>
        </w:rPr>
      </w:pPr>
      <w:r w:rsidRPr="00631E1F">
        <w:rPr>
          <w:rFonts w:ascii="Calibri" w:hAnsi="Calibri" w:cs="Calibri" w:hint="cs"/>
          <w:sz w:val="28"/>
          <w:szCs w:val="28"/>
          <w:rtl/>
        </w:rPr>
        <w:t xml:space="preserve">מי מבין 'האחים' </w:t>
      </w:r>
      <w:proofErr w:type="spellStart"/>
      <w:r w:rsidRPr="00631E1F">
        <w:rPr>
          <w:rFonts w:ascii="Calibri" w:hAnsi="Calibri" w:cs="Calibri" w:hint="cs"/>
          <w:sz w:val="28"/>
          <w:szCs w:val="28"/>
          <w:rtl/>
        </w:rPr>
        <w:t>וה'אחיות</w:t>
      </w:r>
      <w:proofErr w:type="spellEnd"/>
      <w:r w:rsidRPr="00631E1F">
        <w:rPr>
          <w:rFonts w:ascii="Calibri" w:hAnsi="Calibri" w:cs="Calibri" w:hint="cs"/>
          <w:sz w:val="28"/>
          <w:szCs w:val="28"/>
          <w:rtl/>
        </w:rPr>
        <w:t>' שבקהילה מרגישים לדעתכם שקולם נשמע, ומיהם אלו שאינם מרגישים כך?</w:t>
      </w:r>
    </w:p>
    <w:p w14:paraId="38F14177" w14:textId="77777777" w:rsidR="00631E1F" w:rsidRPr="00631E1F" w:rsidRDefault="00631E1F" w:rsidP="00631E1F">
      <w:pPr>
        <w:pStyle w:val="a5"/>
        <w:numPr>
          <w:ilvl w:val="0"/>
          <w:numId w:val="1"/>
        </w:numPr>
        <w:bidi/>
        <w:rPr>
          <w:rFonts w:ascii="Calibri" w:hAnsi="Calibri" w:cs="Calibri"/>
          <w:sz w:val="28"/>
          <w:szCs w:val="28"/>
          <w:rtl/>
        </w:rPr>
      </w:pPr>
      <w:r w:rsidRPr="00631E1F">
        <w:rPr>
          <w:rFonts w:ascii="Calibri" w:hAnsi="Calibri" w:cs="Calibri" w:hint="cs"/>
          <w:sz w:val="28"/>
          <w:szCs w:val="28"/>
          <w:rtl/>
        </w:rPr>
        <w:t>מדוע זה קורה? מה עלינו לעשות בכדי ללתת מקום גם לקולות האלו להישמע?</w:t>
      </w:r>
    </w:p>
    <w:p w14:paraId="1A693538" w14:textId="77777777" w:rsidR="00631E1F" w:rsidRPr="00631E1F" w:rsidRDefault="00631E1F" w:rsidP="00631E1F">
      <w:pPr>
        <w:pStyle w:val="a5"/>
        <w:numPr>
          <w:ilvl w:val="0"/>
          <w:numId w:val="1"/>
        </w:numPr>
        <w:bidi/>
        <w:rPr>
          <w:rFonts w:ascii="Calibri" w:hAnsi="Calibri" w:cs="Calibri"/>
          <w:sz w:val="28"/>
          <w:szCs w:val="28"/>
          <w:rtl/>
        </w:rPr>
      </w:pPr>
      <w:r w:rsidRPr="00631E1F">
        <w:rPr>
          <w:rFonts w:ascii="Calibri" w:hAnsi="Calibri" w:cs="Calibri" w:hint="cs"/>
          <w:sz w:val="28"/>
          <w:szCs w:val="28"/>
          <w:rtl/>
        </w:rPr>
        <w:t xml:space="preserve">המדרש תולה את האחריות במנהיג. של מי האחריות בקהילה שלנו? </w:t>
      </w:r>
    </w:p>
    <w:p w14:paraId="512B67A8" w14:textId="77777777" w:rsidR="00631E1F" w:rsidRDefault="00631E1F" w:rsidP="005A7812">
      <w:pPr>
        <w:bidi/>
        <w:rPr>
          <w:rFonts w:ascii="Calibri" w:hAnsi="Calibri" w:cs="Calibri"/>
          <w:sz w:val="28"/>
          <w:szCs w:val="28"/>
          <w:rtl/>
        </w:rPr>
      </w:pPr>
    </w:p>
    <w:p w14:paraId="0934685C" w14:textId="77777777" w:rsidR="00631E1F" w:rsidRDefault="00631E1F" w:rsidP="00631E1F">
      <w:pPr>
        <w:bidi/>
        <w:rPr>
          <w:rFonts w:ascii="Calibri" w:hAnsi="Calibri" w:cs="Calibri"/>
          <w:sz w:val="28"/>
          <w:szCs w:val="28"/>
          <w:rtl/>
        </w:rPr>
      </w:pPr>
    </w:p>
    <w:p w14:paraId="3A943A1C" w14:textId="77777777" w:rsidR="00E62AD5" w:rsidRDefault="00E62AD5" w:rsidP="00631E1F">
      <w:pPr>
        <w:bidi/>
        <w:rPr>
          <w:rFonts w:ascii="Calibri" w:hAnsi="Calibri" w:cs="Calibri"/>
          <w:b/>
          <w:bCs/>
          <w:sz w:val="44"/>
          <w:szCs w:val="44"/>
          <w:rtl/>
        </w:rPr>
      </w:pPr>
    </w:p>
    <w:p w14:paraId="63860FD9" w14:textId="77777777" w:rsidR="00E62AD5" w:rsidRDefault="00E62AD5" w:rsidP="00E62AD5">
      <w:pPr>
        <w:bidi/>
        <w:rPr>
          <w:rFonts w:ascii="Calibri" w:hAnsi="Calibri" w:cs="Calibri"/>
          <w:b/>
          <w:bCs/>
          <w:sz w:val="44"/>
          <w:szCs w:val="44"/>
          <w:rtl/>
        </w:rPr>
      </w:pPr>
    </w:p>
    <w:p w14:paraId="291AE335" w14:textId="77777777" w:rsidR="00E62AD5" w:rsidRDefault="00E62AD5" w:rsidP="00E62AD5">
      <w:pPr>
        <w:bidi/>
        <w:rPr>
          <w:rFonts w:ascii="Calibri" w:hAnsi="Calibri" w:cs="Calibri"/>
          <w:b/>
          <w:bCs/>
          <w:sz w:val="44"/>
          <w:szCs w:val="44"/>
          <w:rtl/>
        </w:rPr>
      </w:pPr>
    </w:p>
    <w:p w14:paraId="078B26E6" w14:textId="77777777" w:rsidR="00E62AD5" w:rsidRDefault="00E62AD5" w:rsidP="00E62AD5">
      <w:pPr>
        <w:bidi/>
        <w:rPr>
          <w:rFonts w:ascii="Calibri" w:hAnsi="Calibri" w:cs="Calibri"/>
          <w:b/>
          <w:bCs/>
          <w:sz w:val="44"/>
          <w:szCs w:val="44"/>
          <w:rtl/>
        </w:rPr>
      </w:pPr>
    </w:p>
    <w:p w14:paraId="005FF357" w14:textId="77777777" w:rsidR="00E62AD5" w:rsidRDefault="00E62AD5" w:rsidP="00E62AD5">
      <w:pPr>
        <w:bidi/>
        <w:rPr>
          <w:rFonts w:ascii="Calibri" w:hAnsi="Calibri" w:cs="Calibri"/>
          <w:b/>
          <w:bCs/>
          <w:sz w:val="44"/>
          <w:szCs w:val="44"/>
          <w:rtl/>
        </w:rPr>
      </w:pPr>
    </w:p>
    <w:p w14:paraId="7C070367" w14:textId="77777777" w:rsidR="00E62AD5" w:rsidRDefault="00E62AD5" w:rsidP="00E62AD5">
      <w:pPr>
        <w:bidi/>
        <w:rPr>
          <w:rFonts w:ascii="Calibri" w:hAnsi="Calibri" w:cs="Calibri"/>
          <w:b/>
          <w:bCs/>
          <w:sz w:val="44"/>
          <w:szCs w:val="44"/>
          <w:rtl/>
        </w:rPr>
      </w:pPr>
    </w:p>
    <w:p w14:paraId="341A8C78" w14:textId="77777777" w:rsidR="00E62AD5" w:rsidRDefault="00E62AD5" w:rsidP="00E62AD5">
      <w:pPr>
        <w:bidi/>
        <w:rPr>
          <w:rFonts w:ascii="Calibri" w:hAnsi="Calibri" w:cs="Calibri"/>
          <w:b/>
          <w:bCs/>
          <w:sz w:val="44"/>
          <w:szCs w:val="44"/>
          <w:rtl/>
        </w:rPr>
      </w:pPr>
    </w:p>
    <w:p w14:paraId="798B97CE" w14:textId="77777777" w:rsidR="00E62AD5" w:rsidRDefault="00E62AD5" w:rsidP="00E62AD5">
      <w:pPr>
        <w:bidi/>
        <w:rPr>
          <w:rFonts w:ascii="Calibri" w:hAnsi="Calibri" w:cs="Calibri"/>
          <w:b/>
          <w:bCs/>
          <w:sz w:val="44"/>
          <w:szCs w:val="44"/>
          <w:rtl/>
        </w:rPr>
      </w:pPr>
    </w:p>
    <w:p w14:paraId="7B4BAD39" w14:textId="77777777" w:rsidR="00E62AD5" w:rsidRDefault="00E62AD5" w:rsidP="00E62AD5">
      <w:pPr>
        <w:bidi/>
        <w:rPr>
          <w:rFonts w:ascii="Calibri" w:hAnsi="Calibri" w:cs="Calibri"/>
          <w:b/>
          <w:bCs/>
          <w:sz w:val="44"/>
          <w:szCs w:val="44"/>
          <w:rtl/>
        </w:rPr>
      </w:pPr>
    </w:p>
    <w:p w14:paraId="2141596C" w14:textId="77777777" w:rsidR="005A7812" w:rsidRPr="00631E1F" w:rsidRDefault="005A7812" w:rsidP="00E62AD5">
      <w:pPr>
        <w:bidi/>
        <w:rPr>
          <w:rFonts w:ascii="Calibri" w:hAnsi="Calibri" w:cs="Calibri"/>
          <w:b/>
          <w:bCs/>
          <w:sz w:val="44"/>
          <w:szCs w:val="44"/>
          <w:rtl/>
        </w:rPr>
      </w:pPr>
      <w:r w:rsidRPr="00631E1F">
        <w:rPr>
          <w:rFonts w:ascii="Calibri" w:hAnsi="Calibri" w:cs="Calibri"/>
          <w:b/>
          <w:bCs/>
          <w:sz w:val="44"/>
          <w:szCs w:val="44"/>
          <w:rtl/>
        </w:rPr>
        <w:t>גם יחד</w:t>
      </w:r>
    </w:p>
    <w:p w14:paraId="6310457F" w14:textId="77777777" w:rsidR="008C4A77" w:rsidRDefault="008C4A77" w:rsidP="008C4A77">
      <w:pPr>
        <w:bidi/>
        <w:rPr>
          <w:rFonts w:ascii="Calibri" w:hAnsi="Calibri" w:cs="Calibri"/>
          <w:sz w:val="28"/>
          <w:szCs w:val="28"/>
          <w:rtl/>
        </w:rPr>
      </w:pPr>
    </w:p>
    <w:p w14:paraId="0246FAFF" w14:textId="77777777" w:rsidR="008C4A77" w:rsidRPr="008C4A77" w:rsidRDefault="008C4A77" w:rsidP="008C4A77">
      <w:pPr>
        <w:pStyle w:val="a4"/>
        <w:bidi/>
        <w:spacing w:line="360" w:lineRule="auto"/>
        <w:ind w:left="720"/>
        <w:jc w:val="both"/>
        <w:rPr>
          <w:rFonts w:ascii="Hadassah Friedlaender" w:hAnsi="Hadassah Friedlaender" w:cs="Hadassah Friedlaender"/>
          <w:b/>
          <w:bCs/>
          <w:sz w:val="28"/>
          <w:szCs w:val="28"/>
          <w:rtl/>
        </w:rPr>
      </w:pPr>
      <w:r w:rsidRPr="008C4A77">
        <w:rPr>
          <w:rFonts w:ascii="Cambria" w:hAnsi="Cambria" w:cs="Cambria"/>
          <w:sz w:val="28"/>
          <w:szCs w:val="28"/>
        </w:rPr>
        <w:t> </w:t>
      </w:r>
      <w:r w:rsidRPr="008C4A77">
        <w:rPr>
          <w:rFonts w:ascii="Cambria" w:hAnsi="Cambria" w:cs="Cambria" w:hint="cs"/>
          <w:b/>
          <w:bCs/>
          <w:sz w:val="28"/>
          <w:szCs w:val="28"/>
          <w:rtl/>
        </w:rPr>
        <w:t>"</w:t>
      </w:r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 xml:space="preserve">וַיֹּאמֶר </w:t>
      </w:r>
      <w:proofErr w:type="spellStart"/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>אֱלֹהִים</w:t>
      </w:r>
      <w:proofErr w:type="spellEnd"/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>, נַעֲשֶׂה אָדָם בְּצַלְמֵנוּ כִּדְמוּתֵנוּ; וְיִרְדּוּ בִדְגַת הַיָּם וּבְעוֹף הַשָּׁמַיִם, וּבַבְּהֵמָה וּבְכָל-הָאָרֶץ, וּבְכָל-הָרֶמֶשׂ, הָרֹמֵשׂ עַל-הָאָרֶץ</w:t>
      </w:r>
      <w:r w:rsidRPr="008C4A77">
        <w:rPr>
          <w:rFonts w:ascii="Hadassah Friedlaender" w:hAnsi="Hadassah Friedlaender" w:cs="Hadassah Friedlaender"/>
          <w:b/>
          <w:bCs/>
          <w:sz w:val="28"/>
          <w:szCs w:val="28"/>
        </w:rPr>
        <w:t>.</w:t>
      </w:r>
      <w:r w:rsidRPr="008C4A77">
        <w:rPr>
          <w:rFonts w:ascii="Cambria" w:hAnsi="Cambria" w:cs="Cambria"/>
          <w:b/>
          <w:bCs/>
          <w:sz w:val="28"/>
          <w:szCs w:val="28"/>
        </w:rPr>
        <w:t>  </w:t>
      </w:r>
      <w:bookmarkStart w:id="0" w:name="27"/>
      <w:bookmarkEnd w:id="0"/>
      <w:proofErr w:type="spellStart"/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>כז</w:t>
      </w:r>
      <w:proofErr w:type="spellEnd"/>
      <w:r w:rsidRPr="008C4A77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 xml:space="preserve">וַיִּבְרָא </w:t>
      </w:r>
      <w:proofErr w:type="spellStart"/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>אֱלֹהִים</w:t>
      </w:r>
      <w:proofErr w:type="spellEnd"/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 xml:space="preserve"> אֶת-הָאָדָם בְּצַלְמוֹ, בְּצֶלֶם </w:t>
      </w:r>
      <w:proofErr w:type="spellStart"/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>אֱלֹהִים</w:t>
      </w:r>
      <w:proofErr w:type="spellEnd"/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 xml:space="preserve"> בָּרָא אֹתוֹ:</w:t>
      </w:r>
      <w:r w:rsidRPr="008C4A77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 xml:space="preserve"> </w:t>
      </w:r>
      <w:r w:rsidRPr="008C4A77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זָכָר</w:t>
      </w:r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 xml:space="preserve"> </w:t>
      </w:r>
      <w:r w:rsidRPr="008C4A77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וּנְקֵבָה</w:t>
      </w:r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 xml:space="preserve">, </w:t>
      </w:r>
      <w:r w:rsidRPr="008C4A77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בָּרָא</w:t>
      </w:r>
      <w:r w:rsidRPr="008C4A77">
        <w:rPr>
          <w:rFonts w:ascii="Hadassah Friedlaender" w:hAnsi="Hadassah Friedlaender" w:cs="Hadassah Friedlaender"/>
          <w:b/>
          <w:bCs/>
          <w:sz w:val="28"/>
          <w:szCs w:val="28"/>
          <w:rtl/>
        </w:rPr>
        <w:t xml:space="preserve"> </w:t>
      </w:r>
      <w:r w:rsidRPr="008C4A77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אֹתָם"</w:t>
      </w:r>
      <w:r w:rsidRPr="008C4A77">
        <w:rPr>
          <w:rFonts w:ascii="Hadassah Friedlaender" w:hAnsi="Hadassah Friedlaender" w:cs="Hadassah Friedlaender"/>
          <w:b/>
          <w:bCs/>
          <w:sz w:val="28"/>
          <w:szCs w:val="28"/>
        </w:rPr>
        <w:t>.</w:t>
      </w:r>
    </w:p>
    <w:p w14:paraId="7817C4A7" w14:textId="77777777" w:rsidR="008C4A77" w:rsidRDefault="008C4A77" w:rsidP="008C4A77">
      <w:pPr>
        <w:pStyle w:val="a4"/>
        <w:bidi/>
        <w:spacing w:line="360" w:lineRule="auto"/>
        <w:ind w:left="720"/>
        <w:jc w:val="right"/>
        <w:rPr>
          <w:rFonts w:ascii="Hadassah Friedlaender" w:hAnsi="Hadassah Friedlaender" w:cs="Hadassah Friedlaender"/>
          <w:sz w:val="28"/>
          <w:szCs w:val="28"/>
          <w:rtl/>
        </w:rPr>
      </w:pPr>
      <w:r>
        <w:rPr>
          <w:rFonts w:ascii="Hadassah Friedlaender" w:hAnsi="Hadassah Friedlaender" w:cs="Hadassah Friedlaender" w:hint="cs"/>
          <w:sz w:val="28"/>
          <w:szCs w:val="28"/>
          <w:rtl/>
        </w:rPr>
        <w:t xml:space="preserve">(בראשית, א', </w:t>
      </w:r>
      <w:proofErr w:type="spellStart"/>
      <w:r>
        <w:rPr>
          <w:rFonts w:ascii="Hadassah Friedlaender" w:hAnsi="Hadassah Friedlaender" w:cs="Hadassah Friedlaender" w:hint="cs"/>
          <w:sz w:val="28"/>
          <w:szCs w:val="28"/>
          <w:rtl/>
        </w:rPr>
        <w:t>כו-כז</w:t>
      </w:r>
      <w:proofErr w:type="spellEnd"/>
      <w:r>
        <w:rPr>
          <w:rFonts w:ascii="Hadassah Friedlaender" w:hAnsi="Hadassah Friedlaender" w:cs="Hadassah Friedlaender" w:hint="cs"/>
          <w:sz w:val="28"/>
          <w:szCs w:val="28"/>
          <w:rtl/>
        </w:rPr>
        <w:t>)</w:t>
      </w:r>
    </w:p>
    <w:p w14:paraId="42E02777" w14:textId="77777777" w:rsidR="008C4A77" w:rsidRDefault="008C4A77" w:rsidP="008C4A77">
      <w:pPr>
        <w:pStyle w:val="a4"/>
        <w:bidi/>
        <w:spacing w:line="360" w:lineRule="auto"/>
        <w:ind w:left="720"/>
        <w:jc w:val="both"/>
        <w:rPr>
          <w:rFonts w:ascii="Hadassah Friedlaender" w:hAnsi="Hadassah Friedlaender" w:cs="Hadassah Friedlaender"/>
          <w:sz w:val="28"/>
          <w:szCs w:val="28"/>
          <w:rtl/>
        </w:rPr>
      </w:pPr>
      <w:r>
        <w:rPr>
          <w:rFonts w:ascii="Hadassah Friedlaender" w:hAnsi="Hadassah Friedlaender" w:cs="Hadassah Friedlaender" w:hint="cs"/>
          <w:sz w:val="28"/>
          <w:szCs w:val="28"/>
          <w:rtl/>
        </w:rPr>
        <w:t xml:space="preserve"> </w:t>
      </w:r>
    </w:p>
    <w:p w14:paraId="2C56E742" w14:textId="77777777" w:rsidR="008C4A77" w:rsidRPr="008C4A77" w:rsidRDefault="008C4A77" w:rsidP="008C4A77">
      <w:pPr>
        <w:pStyle w:val="a4"/>
        <w:bidi/>
        <w:spacing w:line="360" w:lineRule="auto"/>
        <w:ind w:left="720"/>
        <w:jc w:val="both"/>
        <w:rPr>
          <w:rFonts w:ascii="Hadassah Friedlaender" w:hAnsi="Hadassah Friedlaender" w:cs="Hadassah Friedlaender"/>
          <w:b/>
          <w:bCs/>
          <w:sz w:val="28"/>
          <w:szCs w:val="28"/>
          <w:rtl/>
        </w:rPr>
      </w:pPr>
      <w:r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"</w:t>
      </w:r>
      <w:r w:rsidRPr="008C4A77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אמר רבי שמואל בר נחמן:</w:t>
      </w:r>
    </w:p>
    <w:p w14:paraId="1CF29F74" w14:textId="77777777" w:rsidR="008C4A77" w:rsidRDefault="008C4A77" w:rsidP="008C4A77">
      <w:pPr>
        <w:pStyle w:val="a4"/>
        <w:bidi/>
        <w:spacing w:line="360" w:lineRule="auto"/>
        <w:ind w:left="720"/>
        <w:jc w:val="both"/>
        <w:rPr>
          <w:rFonts w:ascii="Hadassah Friedlaender" w:hAnsi="Hadassah Friedlaender" w:cs="Hadassah Friedlaender"/>
          <w:b/>
          <w:bCs/>
          <w:sz w:val="28"/>
          <w:szCs w:val="28"/>
          <w:rtl/>
        </w:rPr>
      </w:pPr>
      <w:r w:rsidRPr="008C4A77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בשעה שברא הקב"ה את אדם הראשון </w:t>
      </w:r>
      <w:proofErr w:type="spellStart"/>
      <w:r w:rsidRPr="008C4A77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דיפרוסופון</w:t>
      </w:r>
      <w:proofErr w:type="spellEnd"/>
      <w:r w:rsidRPr="008C4A77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 (דו-פרצופי. שתי דמויות שונות הכרוכות יחד), בראו, ונסרו </w:t>
      </w:r>
      <w:proofErr w:type="spellStart"/>
      <w:r w:rsidRPr="008C4A77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ועשאו</w:t>
      </w:r>
      <w:proofErr w:type="spellEnd"/>
      <w:r w:rsidRPr="008C4A77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 </w:t>
      </w:r>
      <w:proofErr w:type="spellStart"/>
      <w:r w:rsidRPr="008C4A77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>גביים</w:t>
      </w:r>
      <w:proofErr w:type="spellEnd"/>
      <w:r w:rsidRPr="008C4A77">
        <w:rPr>
          <w:rFonts w:ascii="Hadassah Friedlaender" w:hAnsi="Hadassah Friedlaender" w:cs="Hadassah Friedlaender" w:hint="cs"/>
          <w:b/>
          <w:bCs/>
          <w:sz w:val="28"/>
          <w:szCs w:val="28"/>
          <w:rtl/>
        </w:rPr>
        <w:t xml:space="preserve"> לכאן וגב לכאן".</w:t>
      </w:r>
    </w:p>
    <w:p w14:paraId="22DBDBC4" w14:textId="77777777" w:rsidR="008C4A77" w:rsidRPr="008C4A77" w:rsidRDefault="008C4A77" w:rsidP="008C4A77">
      <w:pPr>
        <w:pStyle w:val="a4"/>
        <w:bidi/>
        <w:spacing w:line="360" w:lineRule="auto"/>
        <w:ind w:left="720"/>
        <w:jc w:val="right"/>
        <w:rPr>
          <w:rFonts w:ascii="Hadassah Friedlaender" w:hAnsi="Hadassah Friedlaender" w:cs="Hadassah Friedlaender"/>
          <w:sz w:val="28"/>
          <w:szCs w:val="28"/>
          <w:rtl/>
        </w:rPr>
      </w:pPr>
      <w:r w:rsidRPr="008C4A77">
        <w:rPr>
          <w:rFonts w:ascii="Hadassah Friedlaender" w:hAnsi="Hadassah Friedlaender" w:cs="Hadassah Friedlaender" w:hint="cs"/>
          <w:sz w:val="28"/>
          <w:szCs w:val="28"/>
          <w:rtl/>
        </w:rPr>
        <w:t>(בראשית רבה, ח')</w:t>
      </w:r>
    </w:p>
    <w:p w14:paraId="678AB1A3" w14:textId="77777777" w:rsidR="008C4A77" w:rsidRDefault="008C4A77" w:rsidP="008C4A77">
      <w:pPr>
        <w:pStyle w:val="a4"/>
        <w:bidi/>
        <w:spacing w:line="360" w:lineRule="auto"/>
        <w:ind w:left="720"/>
        <w:jc w:val="both"/>
        <w:rPr>
          <w:rFonts w:ascii="Hadassah Friedlaender" w:hAnsi="Hadassah Friedlaender" w:cs="Hadassah Friedlaender"/>
          <w:sz w:val="28"/>
          <w:szCs w:val="28"/>
          <w:rtl/>
        </w:rPr>
      </w:pPr>
    </w:p>
    <w:p w14:paraId="4ECDA656" w14:textId="77777777" w:rsidR="005A7812" w:rsidRDefault="008C4A77" w:rsidP="008C4A77">
      <w:pPr>
        <w:pStyle w:val="a5"/>
        <w:numPr>
          <w:ilvl w:val="0"/>
          <w:numId w:val="1"/>
        </w:numPr>
        <w:bidi/>
        <w:rPr>
          <w:rFonts w:ascii="Calibri" w:hAnsi="Calibri" w:cs="Calibri"/>
          <w:sz w:val="28"/>
          <w:szCs w:val="28"/>
        </w:rPr>
      </w:pPr>
      <w:r w:rsidRPr="008C4A77">
        <w:rPr>
          <w:rFonts w:ascii="Calibri" w:hAnsi="Calibri" w:cs="Calibri" w:hint="cs"/>
          <w:sz w:val="28"/>
          <w:szCs w:val="28"/>
          <w:rtl/>
        </w:rPr>
        <w:t xml:space="preserve">"נעשה אדם... זכר ונקבה ברא אותם" </w:t>
      </w:r>
      <w:r w:rsidRPr="008C4A77">
        <w:rPr>
          <w:rFonts w:ascii="Calibri" w:hAnsi="Calibri" w:cs="Calibri"/>
          <w:sz w:val="28"/>
          <w:szCs w:val="28"/>
          <w:rtl/>
        </w:rPr>
        <w:t>–</w:t>
      </w:r>
      <w:r w:rsidRPr="008C4A77">
        <w:rPr>
          <w:rFonts w:ascii="Calibri" w:hAnsi="Calibri" w:cs="Calibri" w:hint="cs"/>
          <w:sz w:val="28"/>
          <w:szCs w:val="28"/>
          <w:rtl/>
        </w:rPr>
        <w:t xml:space="preserve"> כיצד מסביר רבי שמואל בר נחמן את הסתירה שבין שני הפסוקים האלו?</w:t>
      </w:r>
      <w:r w:rsidRPr="001D2AE3">
        <w:rPr>
          <w:rFonts w:ascii="Calibri" w:hAnsi="Calibri" w:cs="Calibri"/>
          <w:sz w:val="28"/>
          <w:szCs w:val="28"/>
        </w:rPr>
        <w:t xml:space="preserve"> </w:t>
      </w:r>
    </w:p>
    <w:p w14:paraId="42730F34" w14:textId="77777777" w:rsidR="00631E1F" w:rsidRDefault="00631E1F" w:rsidP="00631E1F">
      <w:pPr>
        <w:pStyle w:val="a5"/>
        <w:numPr>
          <w:ilvl w:val="0"/>
          <w:numId w:val="1"/>
        </w:numPr>
        <w:bidi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cs"/>
          <w:sz w:val="28"/>
          <w:szCs w:val="28"/>
          <w:rtl/>
        </w:rPr>
        <w:t>המדרש, כדרכם של מדרשי חז"ל, לא נועד רק לבאר את הפסוקים. הוא גם מבקש ללמד אותנו דבר מה על מערכות יחסים? מה המסר שלדעתכם הוא נושא?</w:t>
      </w:r>
    </w:p>
    <w:p w14:paraId="531B0F30" w14:textId="77777777" w:rsidR="00631E1F" w:rsidRDefault="00631E1F" w:rsidP="00631E1F">
      <w:pPr>
        <w:pStyle w:val="a5"/>
        <w:numPr>
          <w:ilvl w:val="0"/>
          <w:numId w:val="1"/>
        </w:numPr>
        <w:bidi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cs"/>
          <w:sz w:val="28"/>
          <w:szCs w:val="28"/>
          <w:rtl/>
        </w:rPr>
        <w:t xml:space="preserve">המדרש מלכתחילה מדבר על זוגיות. כיצד המסר העולה ממנו ביחס לזוגיות רלוונטי למרחב הקהילתי? </w:t>
      </w:r>
    </w:p>
    <w:p w14:paraId="50228159" w14:textId="77777777" w:rsidR="00631E1F" w:rsidRDefault="00631E1F" w:rsidP="00631E1F">
      <w:pPr>
        <w:pStyle w:val="a5"/>
        <w:bidi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cs"/>
          <w:sz w:val="28"/>
          <w:szCs w:val="28"/>
          <w:rtl/>
        </w:rPr>
        <w:t xml:space="preserve"> </w:t>
      </w:r>
    </w:p>
    <w:p w14:paraId="56C91629" w14:textId="77777777" w:rsidR="00631E1F" w:rsidRDefault="00631E1F" w:rsidP="00631E1F">
      <w:pPr>
        <w:pStyle w:val="a5"/>
        <w:bidi/>
        <w:rPr>
          <w:rFonts w:ascii="Calibri" w:hAnsi="Calibri" w:cs="Calibri"/>
          <w:sz w:val="28"/>
          <w:szCs w:val="28"/>
        </w:rPr>
      </w:pPr>
    </w:p>
    <w:p w14:paraId="7B641322" w14:textId="77777777" w:rsidR="00631E1F" w:rsidRDefault="00631E1F" w:rsidP="00631E1F">
      <w:pPr>
        <w:pStyle w:val="a5"/>
        <w:numPr>
          <w:ilvl w:val="0"/>
          <w:numId w:val="1"/>
        </w:numPr>
        <w:bidi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cs"/>
          <w:sz w:val="28"/>
          <w:szCs w:val="28"/>
          <w:rtl/>
        </w:rPr>
        <w:t>האם יש מקומות שבהם אנו מחמיצים את האפשרות להיות "גם יחד"? מהם? מדוע זה קורה? מה ניתן לעשות בכדי לשנות זאת?</w:t>
      </w:r>
    </w:p>
    <w:p w14:paraId="493F034D" w14:textId="77777777" w:rsidR="00631E1F" w:rsidRPr="001D2AE3" w:rsidRDefault="00631E1F" w:rsidP="00631E1F">
      <w:pPr>
        <w:pStyle w:val="a5"/>
        <w:numPr>
          <w:ilvl w:val="0"/>
          <w:numId w:val="1"/>
        </w:numPr>
        <w:bidi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cs"/>
          <w:sz w:val="28"/>
          <w:szCs w:val="28"/>
          <w:rtl/>
        </w:rPr>
        <w:t xml:space="preserve">האם יש מקומות שבהם עלינו לדעת דווקא ליצור את אותה נסירה בכדי לאפשר לכל אחת ואחד לחוש שהאופי הייחודי של הזהות שלהם נשמר? מתי? </w:t>
      </w:r>
    </w:p>
    <w:sectPr w:rsidR="00631E1F" w:rsidRPr="001D2AE3" w:rsidSect="00506ADB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676D" w14:textId="77777777" w:rsidR="0027178D" w:rsidRDefault="0027178D" w:rsidP="00801F35">
      <w:pPr>
        <w:spacing w:after="0" w:line="240" w:lineRule="auto"/>
      </w:pPr>
      <w:r>
        <w:separator/>
      </w:r>
    </w:p>
  </w:endnote>
  <w:endnote w:type="continuationSeparator" w:id="0">
    <w:p w14:paraId="7BF2DB28" w14:textId="77777777" w:rsidR="0027178D" w:rsidRDefault="0027178D" w:rsidP="0080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dassah Friedlaender">
    <w:panose1 w:val="02020603050405020304"/>
    <w:charset w:val="00"/>
    <w:family w:val="roman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2615" w14:textId="11819BB3" w:rsidR="00E62AD5" w:rsidRDefault="00E62AD5">
    <w:pPr>
      <w:pStyle w:val="a8"/>
    </w:pPr>
    <w:r>
      <w:rPr>
        <w:rFonts w:ascii="Calibri" w:hAnsi="Calibri" w:cs="Calibri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51D844F8" wp14:editId="70DAC4AB">
          <wp:simplePos x="0" y="0"/>
          <wp:positionH relativeFrom="page">
            <wp:align>left</wp:align>
          </wp:positionH>
          <wp:positionV relativeFrom="paragraph">
            <wp:posOffset>396240</wp:posOffset>
          </wp:positionV>
          <wp:extent cx="8001000" cy="213360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A507" w14:textId="77777777" w:rsidR="0027178D" w:rsidRDefault="0027178D" w:rsidP="00801F35">
      <w:pPr>
        <w:spacing w:after="0" w:line="240" w:lineRule="auto"/>
      </w:pPr>
      <w:r>
        <w:separator/>
      </w:r>
    </w:p>
  </w:footnote>
  <w:footnote w:type="continuationSeparator" w:id="0">
    <w:p w14:paraId="5F3C6DA8" w14:textId="77777777" w:rsidR="0027178D" w:rsidRDefault="0027178D" w:rsidP="0080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7B74" w14:textId="77777777" w:rsidR="00E62AD5" w:rsidRDefault="00E62AD5">
    <w:pPr>
      <w:pStyle w:val="a6"/>
    </w:pPr>
    <w:r>
      <w:rPr>
        <w:rFonts w:ascii="Calibri" w:hAnsi="Calibri" w:cs="Calibri"/>
        <w:b/>
        <w:bCs/>
        <w:noProof/>
        <w:sz w:val="72"/>
        <w:szCs w:val="72"/>
      </w:rPr>
      <w:drawing>
        <wp:anchor distT="0" distB="0" distL="114300" distR="114300" simplePos="0" relativeHeight="251661312" behindDoc="0" locked="0" layoutInCell="1" allowOverlap="1" wp14:anchorId="5C4ABA72" wp14:editId="207FF6D3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7551420" cy="1797238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797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125CD"/>
    <w:multiLevelType w:val="hybridMultilevel"/>
    <w:tmpl w:val="CDA005A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236D42"/>
    <w:multiLevelType w:val="hybridMultilevel"/>
    <w:tmpl w:val="9E7464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12"/>
    <w:rsid w:val="00156403"/>
    <w:rsid w:val="001D2AE3"/>
    <w:rsid w:val="0027178D"/>
    <w:rsid w:val="004B1904"/>
    <w:rsid w:val="00506ADB"/>
    <w:rsid w:val="005A7812"/>
    <w:rsid w:val="00631E1F"/>
    <w:rsid w:val="006A69D0"/>
    <w:rsid w:val="00801F35"/>
    <w:rsid w:val="008C4A77"/>
    <w:rsid w:val="009A59F1"/>
    <w:rsid w:val="00E6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4A68D"/>
  <w15:chartTrackingRefBased/>
  <w15:docId w15:val="{E5003724-5C07-4C9A-884A-2ED85313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C4A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D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3">
    <w:name w:val="Strong"/>
    <w:basedOn w:val="a0"/>
    <w:uiPriority w:val="22"/>
    <w:qFormat/>
    <w:rsid w:val="001D2AE3"/>
    <w:rPr>
      <w:b/>
      <w:bCs/>
    </w:rPr>
  </w:style>
  <w:style w:type="character" w:styleId="Hyperlink">
    <w:name w:val="Hyperlink"/>
    <w:basedOn w:val="a0"/>
    <w:uiPriority w:val="99"/>
    <w:semiHidden/>
    <w:unhideWhenUsed/>
    <w:rsid w:val="001D2AE3"/>
    <w:rPr>
      <w:color w:val="0000FF"/>
      <w:u w:val="single"/>
    </w:rPr>
  </w:style>
  <w:style w:type="paragraph" w:styleId="a4">
    <w:name w:val="No Spacing"/>
    <w:uiPriority w:val="1"/>
    <w:qFormat/>
    <w:rsid w:val="001D2AE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2AE3"/>
    <w:pPr>
      <w:ind w:left="720"/>
      <w:contextualSpacing/>
    </w:pPr>
  </w:style>
  <w:style w:type="character" w:customStyle="1" w:styleId="40">
    <w:name w:val="כותרת 4 תו"/>
    <w:basedOn w:val="a0"/>
    <w:link w:val="4"/>
    <w:uiPriority w:val="9"/>
    <w:rsid w:val="008C4A77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psk">
    <w:name w:val="psk"/>
    <w:basedOn w:val="a0"/>
    <w:rsid w:val="008C4A77"/>
  </w:style>
  <w:style w:type="paragraph" w:styleId="a6">
    <w:name w:val="header"/>
    <w:basedOn w:val="a"/>
    <w:link w:val="a7"/>
    <w:uiPriority w:val="99"/>
    <w:unhideWhenUsed/>
    <w:rsid w:val="00801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801F35"/>
  </w:style>
  <w:style w:type="paragraph" w:styleId="a8">
    <w:name w:val="footer"/>
    <w:basedOn w:val="a"/>
    <w:link w:val="a9"/>
    <w:uiPriority w:val="99"/>
    <w:unhideWhenUsed/>
    <w:rsid w:val="00801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801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3</Pages>
  <Words>474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Yossef Shaom</cp:lastModifiedBy>
  <cp:revision>3</cp:revision>
  <cp:lastPrinted>2022-03-21T08:28:00Z</cp:lastPrinted>
  <dcterms:created xsi:type="dcterms:W3CDTF">2022-03-13T07:56:00Z</dcterms:created>
  <dcterms:modified xsi:type="dcterms:W3CDTF">2022-03-23T10:37:00Z</dcterms:modified>
</cp:coreProperties>
</file>